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87E" w:rsidRPr="00CA387E" w:rsidRDefault="00CA387E" w:rsidP="00CA387E">
      <w:pPr>
        <w:spacing w:before="168" w:after="72" w:line="432" w:lineRule="atLeast"/>
        <w:outlineLvl w:val="0"/>
        <w:rPr>
          <w:rFonts w:ascii="Georgia" w:eastAsia="Times New Roman" w:hAnsi="Georgia" w:cs="Times New Roman"/>
          <w:b/>
          <w:bCs/>
          <w:color w:val="333333"/>
          <w:kern w:val="36"/>
          <w:sz w:val="36"/>
          <w:szCs w:val="36"/>
          <w:lang w:eastAsia="ru-RU"/>
        </w:rPr>
      </w:pPr>
      <w:r w:rsidRPr="00CA387E">
        <w:rPr>
          <w:rFonts w:ascii="Georgia" w:eastAsia="Times New Roman" w:hAnsi="Georgia" w:cs="Times New Roman"/>
          <w:b/>
          <w:bCs/>
          <w:color w:val="333333"/>
          <w:kern w:val="36"/>
          <w:sz w:val="36"/>
          <w:szCs w:val="36"/>
          <w:lang w:eastAsia="ru-RU"/>
        </w:rPr>
        <w:t>Обязательная подготовка граждан к военной службе</w:t>
      </w:r>
    </w:p>
    <w:p w:rsidR="00CA387E" w:rsidRPr="00CA387E" w:rsidRDefault="00CA387E" w:rsidP="00CA387E">
      <w:pPr>
        <w:spacing w:before="100" w:beforeAutospacing="1" w:after="100" w:afterAutospacing="1" w:line="375" w:lineRule="atLeast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CA387E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 современных условиях подготовка граждан Российской Федерации к военной службе является приоритетным направлением государственной политики.</w:t>
      </w:r>
      <w:r w:rsidRPr="00CA387E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 w:rsidRPr="00CA387E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В рамках реализации Концепции федеральной системы подготовки граждан к военной службе на период до 2020 года, утвержденной постановлением Правительства Российской Федерации от 3 февраля 2010 г. № 134-р, создана многоуровневая (федеральная, региональная, муниципальная) система подготовки молодежи к военной службе. Расставлены приоритетные направления развития этой системы, намечены цели и пути ее реализации.</w:t>
      </w:r>
      <w:r w:rsidRPr="00CA387E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 w:rsidRPr="00CA387E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Обязательная подготовка граждан к военной службе в соответствии с Федеральным законом «О воинской обязанности и военной службе» предусматривает:</w:t>
      </w:r>
      <w:r w:rsidRPr="00CA387E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 w:rsidRPr="00CA387E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• получение начальных знаний в области обороны;</w:t>
      </w:r>
      <w:r w:rsidRPr="00CA387E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• подготовку по основам военной службы в образовательных учреждениях среднего (полного) общего образования и начального профессионального, среднего профессионального образования, а также в учебных пунктах организаций.</w:t>
      </w:r>
      <w:r w:rsidRPr="00CA387E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 w:rsidRPr="00CA387E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Кроме того, в обязательную подготовку граждан входят военно-патриотическое воспитание, подготовка их по военно-учетным специальностям солдат, матросов и сержантов.</w:t>
      </w:r>
      <w:r w:rsidRPr="00CA387E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 w:rsidRPr="00CA387E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Получение гражданами начальных знаний в области обороны регламентировано федеральными государственными образовательными стандартами среднего (полного) общего образования, федеральными государственными образовательными стандартами начального профессионального и среднего профессионального образования и предусматривает получение гражданами начальных знаний об обороне государства, о воинской обязанности граждан, а также приобретение навыков в области гражданской обороны.</w:t>
      </w:r>
      <w:r w:rsidRPr="00CA387E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 w:rsidRPr="00CA387E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До призыва на военную службу граждане мужского пола проходят подготовку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в течение двух последних лет обучения. Данная подготовка осуществляется педагогическими работниками указанных образовательных учреждений в соответствии с федеральными государственными образовательными стандартами и предусматривает проведение с ними учебных сборов.</w:t>
      </w:r>
      <w:r w:rsidRPr="00CA387E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 w:rsidRPr="00CA387E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 w:rsidRPr="00CA387E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Граждане мужского пола, достигшие возраста 16 лет, работающие в организациях и не прошедшие подготовку по основам военной службы в образовательных учреждениях, привлекаются к занятиям по основам военной службы в учебных пунктах, создаваемых в порядке, устанавливаемом уполномоченным федеральным органом исполнительной власти.</w:t>
      </w:r>
      <w:r w:rsidRPr="00CA387E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 w:rsidRPr="00CA387E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Важной составляющей является и военно-патриотическое воспитание граждан. Правительством Российской Федерации, органами исполнительной власти субъектов Российской Федерации и органами местного самоуправления совместно с Министерством обороны Российской Федерации, федеральными органами исполнительной власти, в которых федеральным законодательством предусмотрена военная служба, и должностными лицами организаций в обязательном порядке и систематически проводят работу в этом направлении.</w:t>
      </w:r>
      <w:r w:rsidRPr="00CA387E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 w:rsidRPr="00CA387E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При этом граждане, прошедшие подготовку в военно-патриотических молодежных и детских объединениях, пользуются преимущественным правом на поступление в военные образовательные учреждения профессионального образования. А их подготовка учитывается призывными комиссиями при определении вида Вооруженных Сил Российской Федерации и рода войск, а также других войск, воинских формирований и органов, в которых они будут проходить военную службу по призыву.</w:t>
      </w:r>
      <w:r w:rsidRPr="00CA387E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 w:rsidRPr="00CA387E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Приоритетным направлением обязательной подготовки является и подготовка граждан по военно-учетным специальностям солдат, матросов и сержантов.</w:t>
      </w:r>
      <w:r w:rsidRPr="00CA387E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 w:rsidRPr="00CA387E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Указанную подготовку получают граждане мужского пола, достигшие возраста 17 лет, в том числе учащиеся образовательных учреждений начального профессионального и среднего профессионального образования, в которых такая подготовка является составной частью профессиональной образовательной программы.</w:t>
      </w:r>
      <w:r w:rsidRPr="00CA387E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 w:rsidRPr="00CA387E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Гражданин, овладевший сложной военно-учетной специальностью солдата, матроса или сержанта, включенной в перечень, определяемый Правительством Российской Федерации, при призыве на военную службу вправе выбрать вид Вооруженных Сил Российской Федерации и род войск, другие войска, воинские формирования и органы с учетом реальной потребности в таких специалистах.</w:t>
      </w:r>
    </w:p>
    <w:p w:rsidR="00697D76" w:rsidRDefault="00697D76"/>
    <w:p w:rsidR="00CA387E" w:rsidRDefault="00CA387E"/>
    <w:p w:rsidR="00CA387E" w:rsidRDefault="00CA387E"/>
    <w:p w:rsidR="00CA387E" w:rsidRDefault="00CA387E"/>
    <w:p w:rsidR="00CA387E" w:rsidRDefault="00CA387E"/>
    <w:p w:rsidR="00CA387E" w:rsidRDefault="00CA387E"/>
    <w:p w:rsidR="00CA387E" w:rsidRDefault="00CA387E">
      <w:bookmarkStart w:id="0" w:name="_GoBack"/>
      <w:bookmarkEnd w:id="0"/>
    </w:p>
    <w:sectPr w:rsidR="00CA387E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D82"/>
    <w:rsid w:val="002B1D82"/>
    <w:rsid w:val="00402EEE"/>
    <w:rsid w:val="00697D76"/>
    <w:rsid w:val="00CA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2150F"/>
  <w15:chartTrackingRefBased/>
  <w15:docId w15:val="{FAB3EE3A-388F-495E-879F-BF7D5612B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A38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387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A38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41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2</cp:revision>
  <dcterms:created xsi:type="dcterms:W3CDTF">2020-03-19T09:02:00Z</dcterms:created>
  <dcterms:modified xsi:type="dcterms:W3CDTF">2020-03-19T09:02:00Z</dcterms:modified>
</cp:coreProperties>
</file>